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93818"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24"/>
          <w:szCs w:val="24"/>
          <w:lang w:eastAsia="en-GB"/>
          <w14:ligatures w14:val="none"/>
        </w:rPr>
        <w:t>VACANCIES</w:t>
      </w:r>
    </w:p>
    <w:p w14:paraId="74D9AD8F"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 </w:t>
      </w:r>
    </w:p>
    <w:p w14:paraId="5DE433AB"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u w:val="single"/>
          <w:lang w:eastAsia="en-GB"/>
          <w14:ligatures w14:val="none"/>
        </w:rPr>
        <w:t>Police Landscape Reform and Devolution Team</w:t>
      </w:r>
    </w:p>
    <w:p w14:paraId="169F168B"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 </w:t>
      </w:r>
    </w:p>
    <w:tbl>
      <w:tblPr>
        <w:tblW w:w="0" w:type="auto"/>
        <w:tblCellMar>
          <w:left w:w="0" w:type="dxa"/>
          <w:right w:w="0" w:type="dxa"/>
        </w:tblCellMar>
        <w:tblLook w:val="04A0" w:firstRow="1" w:lastRow="0" w:firstColumn="1" w:lastColumn="0" w:noHBand="0" w:noVBand="1"/>
      </w:tblPr>
      <w:tblGrid>
        <w:gridCol w:w="1501"/>
        <w:gridCol w:w="1362"/>
        <w:gridCol w:w="7583"/>
      </w:tblGrid>
      <w:tr w:rsidR="005D0C8D" w:rsidRPr="005D0C8D" w14:paraId="14947CF5" w14:textId="77777777" w:rsidTr="005D0C8D">
        <w:tc>
          <w:tcPr>
            <w:tcW w:w="183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703089CA"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Policy Manager for English Devolution and Fire Governance</w:t>
            </w:r>
          </w:p>
        </w:tc>
        <w:tc>
          <w:tcPr>
            <w:tcW w:w="175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11230C89"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£47,075 - £52,679 plus London Weighting of £3,716 if applicable</w:t>
            </w:r>
          </w:p>
          <w:p w14:paraId="08A4AAE1"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sz w:val="12"/>
                <w:szCs w:val="12"/>
                <w:lang w:eastAsia="en-GB"/>
                <w14:ligatures w14:val="none"/>
              </w:rPr>
              <w:t> </w:t>
            </w:r>
          </w:p>
        </w:tc>
        <w:tc>
          <w:tcPr>
            <w:tcW w:w="15818"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303C3BAD" w14:textId="77777777" w:rsidR="005D0C8D" w:rsidRPr="005D0C8D" w:rsidRDefault="005D0C8D" w:rsidP="005D0C8D">
            <w:pPr>
              <w:spacing w:after="0" w:line="240" w:lineRule="auto"/>
              <w:rPr>
                <w:rFonts w:ascii="Calibri" w:eastAsia="Aptos" w:hAnsi="Calibri" w:cs="Calibri"/>
                <w:kern w:val="0"/>
                <w:u w:val="single"/>
                <w:lang w:eastAsia="en-GB"/>
                <w14:ligatures w14:val="none"/>
              </w:rPr>
            </w:pPr>
            <w:r w:rsidRPr="005D0C8D">
              <w:rPr>
                <w:rFonts w:ascii="Calibri" w:eastAsia="Aptos" w:hAnsi="Calibri" w:cs="Calibri"/>
                <w:kern w:val="0"/>
                <w:lang w:eastAsia="en-GB"/>
                <w14:ligatures w14:val="none"/>
              </w:rPr>
              <w:t xml:space="preserve">The Policy Manager will lead on the APCC’s work on English Devolution following the publication of the White Paper and list of “tranche 1” areas. The role will deliver a learning lessons guidance doc on the “why, what, and how” of devolution (to be supported by consultancy; and ideally developed in conjunction with one or more of HO/MHCLG/LGA); engagement with and encouragement of co-working between HO and HMCLG; and develop and deliver a </w:t>
            </w:r>
            <w:r w:rsidRPr="005D0C8D">
              <w:rPr>
                <w:rFonts w:ascii="Calibri" w:eastAsia="Aptos" w:hAnsi="Calibri" w:cs="Calibri"/>
                <w:kern w:val="0"/>
                <w:u w:val="single"/>
                <w:lang w:eastAsia="en-GB"/>
                <w14:ligatures w14:val="none"/>
              </w:rPr>
              <w:t>two-way</w:t>
            </w:r>
            <w:r w:rsidRPr="005D0C8D">
              <w:rPr>
                <w:rFonts w:ascii="Calibri" w:eastAsia="Aptos" w:hAnsi="Calibri" w:cs="Calibri"/>
                <w:kern w:val="0"/>
                <w:lang w:eastAsia="en-GB"/>
                <w14:ligatures w14:val="none"/>
              </w:rPr>
              <w:t xml:space="preserve"> comms and engagement strategy re devolution – ensuring we know (and can act upon) the local reality of transition, while communicating the activity being undertaken at the centre and what it should mean in local areas. It will require strong relationship building; detailed knowledge of policing governance arrangements locally including for fire; and preferable experience of working within a combined authority. </w:t>
            </w:r>
            <w:r w:rsidRPr="005D0C8D">
              <w:rPr>
                <w:rFonts w:ascii="Calibri" w:eastAsia="Aptos" w:hAnsi="Calibri" w:cs="Calibri"/>
                <w:kern w:val="0"/>
                <w:u w:val="single"/>
                <w:lang w:eastAsia="en-GB"/>
                <w14:ligatures w14:val="none"/>
              </w:rPr>
              <w:t>See attached JD – Policy and Governance Manager</w:t>
            </w:r>
          </w:p>
          <w:p w14:paraId="14803D26" w14:textId="77777777" w:rsidR="005D0C8D" w:rsidRDefault="005D0C8D" w:rsidP="005D0C8D">
            <w:pPr>
              <w:spacing w:after="0" w:line="240" w:lineRule="auto"/>
            </w:pPr>
            <w:r w:rsidRPr="005D0C8D">
              <w:rPr>
                <w:rFonts w:ascii="Calibri" w:eastAsia="Aptos" w:hAnsi="Calibri" w:cs="Calibri"/>
                <w:i/>
                <w:iCs/>
                <w:kern w:val="0"/>
                <w:lang w:eastAsia="en-GB"/>
                <w14:ligatures w14:val="none"/>
              </w:rPr>
              <w:t xml:space="preserve">APCC Contact – </w:t>
            </w:r>
            <w:hyperlink r:id="rId4" w:history="1">
              <w:r w:rsidRPr="005D0C8D">
                <w:rPr>
                  <w:rFonts w:ascii="Calibri" w:eastAsia="Aptos" w:hAnsi="Calibri" w:cs="Calibri"/>
                  <w:i/>
                  <w:iCs/>
                  <w:color w:val="467886"/>
                  <w:kern w:val="0"/>
                  <w:u w:val="single"/>
                  <w:lang w:eastAsia="en-GB"/>
                  <w14:ligatures w14:val="none"/>
                </w:rPr>
                <w:t>alex.campbell@apccs.police.uk</w:t>
              </w:r>
            </w:hyperlink>
          </w:p>
          <w:p w14:paraId="11CA2FB2" w14:textId="77777777" w:rsidR="005047E3" w:rsidRPr="005047E3" w:rsidRDefault="005047E3" w:rsidP="005D0C8D">
            <w:pPr>
              <w:spacing w:after="0" w:line="240" w:lineRule="auto"/>
              <w:rPr>
                <w:rFonts w:ascii="Calibri" w:eastAsia="Aptos" w:hAnsi="Calibri" w:cs="Calibri"/>
                <w:i/>
                <w:iCs/>
                <w:kern w:val="0"/>
                <w:sz w:val="8"/>
                <w:szCs w:val="8"/>
                <w:lang w:eastAsia="en-GB"/>
                <w14:ligatures w14:val="none"/>
              </w:rPr>
            </w:pPr>
          </w:p>
        </w:tc>
      </w:tr>
      <w:tr w:rsidR="005D0C8D" w:rsidRPr="005D0C8D" w14:paraId="75380C10" w14:textId="77777777" w:rsidTr="005D0C8D">
        <w:tc>
          <w:tcPr>
            <w:tcW w:w="183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1F8A8CD0"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Programme Assistant for Police Landscape Reform &amp; Devolution</w:t>
            </w:r>
          </w:p>
          <w:p w14:paraId="2148B7D2"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 </w:t>
            </w:r>
          </w:p>
        </w:tc>
        <w:tc>
          <w:tcPr>
            <w:tcW w:w="1756" w:type="dxa"/>
            <w:tcBorders>
              <w:top w:val="nil"/>
              <w:left w:val="nil"/>
              <w:bottom w:val="single" w:sz="8" w:space="0" w:color="BFBFBF"/>
              <w:right w:val="single" w:sz="8" w:space="0" w:color="BFBFBF"/>
            </w:tcBorders>
            <w:tcMar>
              <w:top w:w="0" w:type="dxa"/>
              <w:left w:w="108" w:type="dxa"/>
              <w:bottom w:w="0" w:type="dxa"/>
              <w:right w:w="108" w:type="dxa"/>
            </w:tcMar>
            <w:hideMark/>
          </w:tcPr>
          <w:p w14:paraId="7DC0A5DD"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£28,021 - £33,625 plus London Weighting of £3,716 where applicable</w:t>
            </w:r>
          </w:p>
        </w:tc>
        <w:tc>
          <w:tcPr>
            <w:tcW w:w="15818" w:type="dxa"/>
            <w:tcBorders>
              <w:top w:val="nil"/>
              <w:left w:val="nil"/>
              <w:bottom w:val="single" w:sz="8" w:space="0" w:color="BFBFBF"/>
              <w:right w:val="single" w:sz="8" w:space="0" w:color="BFBFBF"/>
            </w:tcBorders>
            <w:tcMar>
              <w:top w:w="0" w:type="dxa"/>
              <w:left w:w="108" w:type="dxa"/>
              <w:bottom w:w="0" w:type="dxa"/>
              <w:right w:w="108" w:type="dxa"/>
            </w:tcMar>
            <w:hideMark/>
          </w:tcPr>
          <w:p w14:paraId="67CB981C" w14:textId="77777777" w:rsidR="005D0C8D" w:rsidRDefault="005D0C8D" w:rsidP="005D0C8D">
            <w:pPr>
              <w:spacing w:after="0" w:line="240" w:lineRule="auto"/>
              <w:rPr>
                <w:rFonts w:ascii="Calibri" w:eastAsia="Aptos" w:hAnsi="Calibri" w:cs="Calibri"/>
                <w:kern w:val="0"/>
                <w:lang w:eastAsia="en-GB"/>
                <w14:ligatures w14:val="none"/>
              </w:rPr>
            </w:pPr>
            <w:r w:rsidRPr="005D0C8D">
              <w:rPr>
                <w:rFonts w:ascii="Calibri" w:eastAsia="Aptos" w:hAnsi="Calibri" w:cs="Calibri"/>
                <w:kern w:val="0"/>
                <w:lang w:eastAsia="en-GB"/>
                <w14:ligatures w14:val="none"/>
              </w:rPr>
              <w:t xml:space="preserve">The Programme Assistant will play a key role organising and coordinating the work of the APCC Police Landscape Reform and Devolution team as part of the Joint Police Reform Unit. The role will contribute to the work of the team by providing administrative support to the team, managing diaries and organising meetings; supporting the coordination of workstreams and tasking across the </w:t>
            </w:r>
            <w:proofErr w:type="gramStart"/>
            <w:r w:rsidRPr="005D0C8D">
              <w:rPr>
                <w:rFonts w:ascii="Calibri" w:eastAsia="Aptos" w:hAnsi="Calibri" w:cs="Calibri"/>
                <w:kern w:val="0"/>
                <w:lang w:eastAsia="en-GB"/>
                <w14:ligatures w14:val="none"/>
              </w:rPr>
              <w:t>team;  providing</w:t>
            </w:r>
            <w:proofErr w:type="gramEnd"/>
            <w:r w:rsidRPr="005D0C8D">
              <w:rPr>
                <w:rFonts w:ascii="Calibri" w:eastAsia="Aptos" w:hAnsi="Calibri" w:cs="Calibri"/>
                <w:kern w:val="0"/>
                <w:lang w:eastAsia="en-GB"/>
                <w14:ligatures w14:val="none"/>
              </w:rPr>
              <w:t xml:space="preserve"> secretariat support to the APCC Delivery and Coordination Group and where required, cover meetings and provide readouts. </w:t>
            </w:r>
            <w:r w:rsidRPr="005D0C8D">
              <w:rPr>
                <w:rFonts w:ascii="Calibri" w:eastAsia="Aptos" w:hAnsi="Calibri" w:cs="Calibri"/>
                <w:kern w:val="0"/>
                <w:u w:val="single"/>
                <w:lang w:eastAsia="en-GB"/>
                <w14:ligatures w14:val="none"/>
              </w:rPr>
              <w:t>See attached JD – Programme Assistant recruitment</w:t>
            </w:r>
            <w:r w:rsidR="005047E3">
              <w:rPr>
                <w:rFonts w:ascii="Calibri" w:eastAsia="Aptos" w:hAnsi="Calibri" w:cs="Calibri"/>
                <w:kern w:val="0"/>
                <w:u w:val="single"/>
                <w:lang w:eastAsia="en-GB"/>
                <w14:ligatures w14:val="none"/>
              </w:rPr>
              <w:t xml:space="preserve"> </w:t>
            </w:r>
            <w:r w:rsidRPr="005D0C8D">
              <w:rPr>
                <w:rFonts w:ascii="Calibri" w:eastAsia="Aptos" w:hAnsi="Calibri" w:cs="Calibri"/>
                <w:i/>
                <w:iCs/>
                <w:kern w:val="0"/>
                <w:lang w:eastAsia="en-GB"/>
                <w14:ligatures w14:val="none"/>
              </w:rPr>
              <w:t xml:space="preserve">APCC Contact – </w:t>
            </w:r>
            <w:hyperlink r:id="rId5" w:history="1">
              <w:r w:rsidRPr="005D0C8D">
                <w:rPr>
                  <w:rFonts w:ascii="Calibri" w:eastAsia="Aptos" w:hAnsi="Calibri" w:cs="Calibri"/>
                  <w:i/>
                  <w:iCs/>
                  <w:color w:val="467886"/>
                  <w:kern w:val="0"/>
                  <w:u w:val="single"/>
                  <w:lang w:eastAsia="en-GB"/>
                  <w14:ligatures w14:val="none"/>
                </w:rPr>
                <w:t>alex.campbell@apccs.police.uk</w:t>
              </w:r>
            </w:hyperlink>
            <w:r w:rsidRPr="005D0C8D">
              <w:rPr>
                <w:rFonts w:ascii="Calibri" w:eastAsia="Aptos" w:hAnsi="Calibri" w:cs="Calibri"/>
                <w:kern w:val="0"/>
                <w:lang w:eastAsia="en-GB"/>
                <w14:ligatures w14:val="none"/>
              </w:rPr>
              <w:t> </w:t>
            </w:r>
          </w:p>
          <w:p w14:paraId="49379ABC" w14:textId="768B3A29" w:rsidR="005047E3" w:rsidRPr="005047E3" w:rsidRDefault="005047E3" w:rsidP="005D0C8D">
            <w:pPr>
              <w:spacing w:after="0" w:line="240" w:lineRule="auto"/>
              <w:rPr>
                <w:rFonts w:ascii="Aptos" w:eastAsia="Aptos" w:hAnsi="Aptos" w:cs="Aptos"/>
                <w:kern w:val="0"/>
                <w:sz w:val="8"/>
                <w:szCs w:val="8"/>
                <w:lang w:eastAsia="en-GB"/>
                <w14:ligatures w14:val="none"/>
              </w:rPr>
            </w:pPr>
          </w:p>
        </w:tc>
      </w:tr>
    </w:tbl>
    <w:p w14:paraId="0233C5FD"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16"/>
          <w:szCs w:val="16"/>
          <w:lang w:eastAsia="en-GB"/>
          <w14:ligatures w14:val="none"/>
        </w:rPr>
        <w:t> </w:t>
      </w:r>
    </w:p>
    <w:p w14:paraId="173F3E46"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u w:val="single"/>
          <w:lang w:eastAsia="en-GB"/>
          <w14:ligatures w14:val="none"/>
        </w:rPr>
        <w:t>PCC Corporate Governance Team:</w:t>
      </w:r>
    </w:p>
    <w:p w14:paraId="7044C238"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8"/>
          <w:szCs w:val="8"/>
          <w:lang w:eastAsia="en-GB"/>
          <w14:ligatures w14:val="none"/>
        </w:rPr>
        <w:t> </w:t>
      </w:r>
    </w:p>
    <w:tbl>
      <w:tblPr>
        <w:tblW w:w="0" w:type="auto"/>
        <w:tblCellMar>
          <w:left w:w="0" w:type="dxa"/>
          <w:right w:w="0" w:type="dxa"/>
        </w:tblCellMar>
        <w:tblLook w:val="04A0" w:firstRow="1" w:lastRow="0" w:firstColumn="1" w:lastColumn="0" w:noHBand="0" w:noVBand="1"/>
      </w:tblPr>
      <w:tblGrid>
        <w:gridCol w:w="1595"/>
        <w:gridCol w:w="1341"/>
        <w:gridCol w:w="7510"/>
      </w:tblGrid>
      <w:tr w:rsidR="005D0C8D" w:rsidRPr="005D0C8D" w14:paraId="498CF880" w14:textId="77777777" w:rsidTr="005D0C8D">
        <w:tc>
          <w:tcPr>
            <w:tcW w:w="186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18DBD76E"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Senior Police Manager for Performance, Data and New Tech Ethics</w:t>
            </w:r>
          </w:p>
        </w:tc>
        <w:tc>
          <w:tcPr>
            <w:tcW w:w="171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44E45ED1"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£52,375 - £57,613 plus London Weighting of £3,716 if applicable</w:t>
            </w:r>
          </w:p>
          <w:p w14:paraId="08165930"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 </w:t>
            </w:r>
          </w:p>
        </w:tc>
        <w:tc>
          <w:tcPr>
            <w:tcW w:w="15828"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F476D04" w14:textId="77777777" w:rsidR="005D0C8D" w:rsidRDefault="005D0C8D" w:rsidP="005D0C8D">
            <w:pPr>
              <w:spacing w:after="0" w:line="240" w:lineRule="auto"/>
            </w:pPr>
            <w:r w:rsidRPr="005D0C8D">
              <w:rPr>
                <w:rFonts w:ascii="Calibri" w:eastAsia="Aptos" w:hAnsi="Calibri" w:cs="Calibri"/>
                <w:kern w:val="0"/>
                <w:lang w:eastAsia="en-GB"/>
                <w14:ligatures w14:val="none"/>
              </w:rPr>
              <w:t xml:space="preserve">This is a new role, recognising the government’s focus on performance and data in the police landscape reform </w:t>
            </w:r>
            <w:proofErr w:type="gramStart"/>
            <w:r w:rsidRPr="005D0C8D">
              <w:rPr>
                <w:rFonts w:ascii="Calibri" w:eastAsia="Aptos" w:hAnsi="Calibri" w:cs="Calibri"/>
                <w:kern w:val="0"/>
                <w:lang w:eastAsia="en-GB"/>
                <w14:ligatures w14:val="none"/>
              </w:rPr>
              <w:t>programme,  will</w:t>
            </w:r>
            <w:proofErr w:type="gramEnd"/>
            <w:r w:rsidRPr="005D0C8D">
              <w:rPr>
                <w:rFonts w:ascii="Calibri" w:eastAsia="Aptos" w:hAnsi="Calibri" w:cs="Calibri"/>
                <w:kern w:val="0"/>
                <w:lang w:eastAsia="en-GB"/>
                <w14:ligatures w14:val="none"/>
              </w:rPr>
              <w:t xml:space="preserve"> provide a comprehensive package of support to PCCs where their forces are in the HMICFRS engage or at-risk process, and further develop the support offered to PCCs in terms of the police use of emerging technology.  Applications are invited from candidates with significant experience of police performance and governance and of building strong relationships with national policing partners. </w:t>
            </w:r>
            <w:r w:rsidRPr="005D0C8D">
              <w:rPr>
                <w:rFonts w:ascii="Calibri" w:eastAsia="Aptos" w:hAnsi="Calibri" w:cs="Calibri"/>
                <w:kern w:val="0"/>
                <w:u w:val="single"/>
                <w:lang w:eastAsia="en-GB"/>
                <w14:ligatures w14:val="none"/>
              </w:rPr>
              <w:t>See attached JD - SPM Performance, Data and Ethics.</w:t>
            </w:r>
            <w:r w:rsidR="005047E3">
              <w:rPr>
                <w:rFonts w:ascii="Calibri" w:eastAsia="Aptos" w:hAnsi="Calibri" w:cs="Calibri"/>
                <w:kern w:val="0"/>
                <w:u w:val="single"/>
                <w:lang w:eastAsia="en-GB"/>
                <w14:ligatures w14:val="none"/>
              </w:rPr>
              <w:t xml:space="preserve"> </w:t>
            </w:r>
            <w:r w:rsidRPr="005D0C8D">
              <w:rPr>
                <w:rFonts w:ascii="Calibri" w:eastAsia="Aptos" w:hAnsi="Calibri" w:cs="Calibri"/>
                <w:i/>
                <w:iCs/>
                <w:kern w:val="0"/>
                <w:lang w:eastAsia="en-GB"/>
                <w14:ligatures w14:val="none"/>
              </w:rPr>
              <w:t xml:space="preserve">APCC Contact – </w:t>
            </w:r>
            <w:hyperlink r:id="rId6" w:history="1">
              <w:r w:rsidRPr="005D0C8D">
                <w:rPr>
                  <w:rFonts w:ascii="Calibri" w:eastAsia="Aptos" w:hAnsi="Calibri" w:cs="Calibri"/>
                  <w:i/>
                  <w:iCs/>
                  <w:color w:val="467886"/>
                  <w:kern w:val="0"/>
                  <w:u w:val="single"/>
                  <w:lang w:eastAsia="en-GB"/>
                  <w14:ligatures w14:val="none"/>
                </w:rPr>
                <w:t>carolyn.graham@apccs.police.uk</w:t>
              </w:r>
            </w:hyperlink>
          </w:p>
          <w:p w14:paraId="242F66F1" w14:textId="26F698B4" w:rsidR="005047E3" w:rsidRPr="005047E3" w:rsidRDefault="005047E3" w:rsidP="005D0C8D">
            <w:pPr>
              <w:spacing w:after="0" w:line="240" w:lineRule="auto"/>
              <w:rPr>
                <w:rFonts w:ascii="Aptos" w:eastAsia="Aptos" w:hAnsi="Aptos" w:cs="Aptos"/>
                <w:kern w:val="0"/>
                <w:sz w:val="8"/>
                <w:szCs w:val="8"/>
                <w:lang w:eastAsia="en-GB"/>
                <w14:ligatures w14:val="none"/>
              </w:rPr>
            </w:pPr>
          </w:p>
        </w:tc>
      </w:tr>
      <w:tr w:rsidR="005D0C8D" w:rsidRPr="005D0C8D" w14:paraId="39FCB472" w14:textId="77777777" w:rsidTr="005D0C8D">
        <w:tc>
          <w:tcPr>
            <w:tcW w:w="186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4026353F"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Policy Manager for Performance, Data and New Tech Ethics</w:t>
            </w:r>
          </w:p>
        </w:tc>
        <w:tc>
          <w:tcPr>
            <w:tcW w:w="1716" w:type="dxa"/>
            <w:tcBorders>
              <w:top w:val="nil"/>
              <w:left w:val="nil"/>
              <w:bottom w:val="single" w:sz="8" w:space="0" w:color="BFBFBF"/>
              <w:right w:val="single" w:sz="8" w:space="0" w:color="BFBFBF"/>
            </w:tcBorders>
            <w:tcMar>
              <w:top w:w="0" w:type="dxa"/>
              <w:left w:w="108" w:type="dxa"/>
              <w:bottom w:w="0" w:type="dxa"/>
              <w:right w:w="108" w:type="dxa"/>
            </w:tcMar>
            <w:hideMark/>
          </w:tcPr>
          <w:p w14:paraId="14D57733"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£47,075 - £52,679 plus London Weighting of £3,716 if applicable</w:t>
            </w:r>
          </w:p>
          <w:p w14:paraId="5C4A93AD"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 </w:t>
            </w:r>
          </w:p>
        </w:tc>
        <w:tc>
          <w:tcPr>
            <w:tcW w:w="15828" w:type="dxa"/>
            <w:tcBorders>
              <w:top w:val="nil"/>
              <w:left w:val="nil"/>
              <w:bottom w:val="single" w:sz="8" w:space="0" w:color="BFBFBF"/>
              <w:right w:val="single" w:sz="8" w:space="0" w:color="BFBFBF"/>
            </w:tcBorders>
            <w:tcMar>
              <w:top w:w="0" w:type="dxa"/>
              <w:left w:w="108" w:type="dxa"/>
              <w:bottom w:w="0" w:type="dxa"/>
              <w:right w:w="108" w:type="dxa"/>
            </w:tcMar>
            <w:hideMark/>
          </w:tcPr>
          <w:p w14:paraId="34103DDF" w14:textId="77777777" w:rsidR="005D0C8D" w:rsidRPr="005D0C8D" w:rsidRDefault="005D0C8D" w:rsidP="005D0C8D">
            <w:pPr>
              <w:spacing w:after="0" w:line="240" w:lineRule="auto"/>
              <w:rPr>
                <w:rFonts w:ascii="Calibri" w:eastAsia="Aptos" w:hAnsi="Calibri" w:cs="Calibri"/>
                <w:kern w:val="0"/>
                <w:u w:val="single"/>
                <w:lang w:eastAsia="en-GB"/>
                <w14:ligatures w14:val="none"/>
              </w:rPr>
            </w:pPr>
            <w:r w:rsidRPr="005D0C8D">
              <w:rPr>
                <w:rFonts w:ascii="Calibri" w:eastAsia="Aptos" w:hAnsi="Calibri" w:cs="Calibri"/>
                <w:kern w:val="0"/>
                <w:lang w:eastAsia="en-GB"/>
                <w14:ligatures w14:val="none"/>
              </w:rPr>
              <w:t xml:space="preserve">This role and will report to, and support, the Senior Policy Manager, and focus on several data workstreams, including technology and performance, data management, analysis, and working with OPCCs to improve data literacy.  We are seeking candidates with advanced data-analytical skills, who understand the nuances of police performance and proven experience of working with partners and holding engaging and informative workshops. </w:t>
            </w:r>
            <w:r w:rsidRPr="005D0C8D">
              <w:rPr>
                <w:rFonts w:ascii="Calibri" w:eastAsia="Aptos" w:hAnsi="Calibri" w:cs="Calibri"/>
                <w:kern w:val="0"/>
                <w:u w:val="single"/>
                <w:lang w:eastAsia="en-GB"/>
                <w14:ligatures w14:val="none"/>
              </w:rPr>
              <w:t>See attached JD – APCC Policy and Governance Manager</w:t>
            </w:r>
          </w:p>
          <w:p w14:paraId="61C1A41F" w14:textId="77777777" w:rsidR="005D0C8D" w:rsidRDefault="005D0C8D" w:rsidP="005D0C8D">
            <w:pPr>
              <w:spacing w:after="0" w:line="240" w:lineRule="auto"/>
            </w:pPr>
            <w:r w:rsidRPr="005D0C8D">
              <w:rPr>
                <w:rFonts w:ascii="Calibri" w:eastAsia="Aptos" w:hAnsi="Calibri" w:cs="Calibri"/>
                <w:i/>
                <w:iCs/>
                <w:kern w:val="0"/>
                <w:lang w:eastAsia="en-GB"/>
                <w14:ligatures w14:val="none"/>
              </w:rPr>
              <w:t xml:space="preserve">APCC Contact – </w:t>
            </w:r>
            <w:hyperlink r:id="rId7" w:history="1">
              <w:r w:rsidRPr="005D0C8D">
                <w:rPr>
                  <w:rFonts w:ascii="Calibri" w:eastAsia="Aptos" w:hAnsi="Calibri" w:cs="Calibri"/>
                  <w:i/>
                  <w:iCs/>
                  <w:color w:val="467886"/>
                  <w:kern w:val="0"/>
                  <w:u w:val="single"/>
                  <w:lang w:eastAsia="en-GB"/>
                  <w14:ligatures w14:val="none"/>
                </w:rPr>
                <w:t>carolyn.graham@apccs.police.uk</w:t>
              </w:r>
            </w:hyperlink>
          </w:p>
          <w:p w14:paraId="6E226EAC" w14:textId="77777777" w:rsidR="005047E3" w:rsidRPr="005047E3" w:rsidRDefault="005047E3" w:rsidP="005D0C8D">
            <w:pPr>
              <w:spacing w:after="0" w:line="240" w:lineRule="auto"/>
              <w:rPr>
                <w:rFonts w:ascii="Calibri" w:eastAsia="Aptos" w:hAnsi="Calibri" w:cs="Calibri"/>
                <w:i/>
                <w:iCs/>
                <w:kern w:val="0"/>
                <w:sz w:val="8"/>
                <w:szCs w:val="8"/>
                <w:lang w:eastAsia="en-GB"/>
                <w14:ligatures w14:val="none"/>
              </w:rPr>
            </w:pPr>
          </w:p>
        </w:tc>
      </w:tr>
      <w:tr w:rsidR="005D0C8D" w:rsidRPr="005D0C8D" w14:paraId="0137FB9B" w14:textId="77777777" w:rsidTr="005D0C8D">
        <w:tc>
          <w:tcPr>
            <w:tcW w:w="1866" w:type="dxa"/>
            <w:tcBorders>
              <w:top w:val="nil"/>
              <w:left w:val="single" w:sz="8" w:space="0" w:color="BFBFBF"/>
              <w:bottom w:val="single" w:sz="8" w:space="0" w:color="BFBFBF"/>
              <w:right w:val="single" w:sz="8" w:space="0" w:color="BFBFBF"/>
            </w:tcBorders>
            <w:tcMar>
              <w:top w:w="0" w:type="dxa"/>
              <w:left w:w="108" w:type="dxa"/>
              <w:bottom w:w="0" w:type="dxa"/>
              <w:right w:w="108" w:type="dxa"/>
            </w:tcMar>
            <w:hideMark/>
          </w:tcPr>
          <w:p w14:paraId="2EA34BE9"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Policy Officer for Performance, Data and New Tech Ethics</w:t>
            </w:r>
          </w:p>
        </w:tc>
        <w:tc>
          <w:tcPr>
            <w:tcW w:w="1716" w:type="dxa"/>
            <w:tcBorders>
              <w:top w:val="nil"/>
              <w:left w:val="nil"/>
              <w:bottom w:val="single" w:sz="8" w:space="0" w:color="BFBFBF"/>
              <w:right w:val="single" w:sz="8" w:space="0" w:color="BFBFBF"/>
            </w:tcBorders>
            <w:tcMar>
              <w:top w:w="0" w:type="dxa"/>
              <w:left w:w="108" w:type="dxa"/>
              <w:bottom w:w="0" w:type="dxa"/>
              <w:right w:w="108" w:type="dxa"/>
            </w:tcMar>
            <w:hideMark/>
          </w:tcPr>
          <w:p w14:paraId="49A402F5"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i/>
                <w:iCs/>
                <w:kern w:val="0"/>
                <w:lang w:eastAsia="en-GB"/>
                <w14:ligatures w14:val="none"/>
              </w:rPr>
              <w:t xml:space="preserve">£33,625 - £39,229 plus London Weighting of £3,716 if applicable </w:t>
            </w:r>
          </w:p>
        </w:tc>
        <w:tc>
          <w:tcPr>
            <w:tcW w:w="15828" w:type="dxa"/>
            <w:tcBorders>
              <w:top w:val="nil"/>
              <w:left w:val="nil"/>
              <w:bottom w:val="single" w:sz="8" w:space="0" w:color="BFBFBF"/>
              <w:right w:val="single" w:sz="8" w:space="0" w:color="BFBFBF"/>
            </w:tcBorders>
            <w:tcMar>
              <w:top w:w="0" w:type="dxa"/>
              <w:left w:w="108" w:type="dxa"/>
              <w:bottom w:w="0" w:type="dxa"/>
              <w:right w:w="108" w:type="dxa"/>
            </w:tcMar>
            <w:hideMark/>
          </w:tcPr>
          <w:p w14:paraId="34125EA0"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This role will undertake a variety of activities to support the team, including undertaking research, drafting a range of public facing documents, supporting, and representing the APCC at meetings and building relationships with colleagues and stakeholders. We are seeking candidates with excellent communications and interpersonal skills, including written presentation skills, and previous experience in a policy development or similar environment.</w:t>
            </w:r>
            <w:r w:rsidRPr="005D0C8D">
              <w:rPr>
                <w:rFonts w:ascii="Calibri" w:eastAsia="Aptos" w:hAnsi="Calibri" w:cs="Calibri"/>
                <w:kern w:val="0"/>
                <w:u w:val="single"/>
                <w:lang w:eastAsia="en-GB"/>
                <w14:ligatures w14:val="none"/>
              </w:rPr>
              <w:t xml:space="preserve"> See attached JD – APCC Policy Officer (for internal candidates see also attached comparator of Assistant and Officer Roles)</w:t>
            </w:r>
          </w:p>
          <w:p w14:paraId="3FC4F000" w14:textId="77777777" w:rsidR="005D0C8D" w:rsidRPr="005D0C8D" w:rsidRDefault="005D0C8D" w:rsidP="005047E3">
            <w:pPr>
              <w:spacing w:after="80" w:line="240" w:lineRule="auto"/>
              <w:rPr>
                <w:rFonts w:ascii="Calibri" w:eastAsia="Aptos" w:hAnsi="Calibri" w:cs="Calibri"/>
                <w:i/>
                <w:iCs/>
                <w:kern w:val="0"/>
                <w:lang w:eastAsia="en-GB"/>
                <w14:ligatures w14:val="none"/>
              </w:rPr>
            </w:pPr>
            <w:r w:rsidRPr="005D0C8D">
              <w:rPr>
                <w:rFonts w:ascii="Calibri" w:eastAsia="Aptos" w:hAnsi="Calibri" w:cs="Calibri"/>
                <w:i/>
                <w:iCs/>
                <w:kern w:val="0"/>
                <w:lang w:eastAsia="en-GB"/>
                <w14:ligatures w14:val="none"/>
              </w:rPr>
              <w:t xml:space="preserve">APCC Contact – </w:t>
            </w:r>
            <w:hyperlink r:id="rId8" w:history="1">
              <w:r w:rsidRPr="005D0C8D">
                <w:rPr>
                  <w:rFonts w:ascii="Calibri" w:eastAsia="Aptos" w:hAnsi="Calibri" w:cs="Calibri"/>
                  <w:i/>
                  <w:iCs/>
                  <w:color w:val="467886"/>
                  <w:kern w:val="0"/>
                  <w:u w:val="single"/>
                  <w:lang w:eastAsia="en-GB"/>
                  <w14:ligatures w14:val="none"/>
                </w:rPr>
                <w:t>carolyn.graham@apccs.police.uk</w:t>
              </w:r>
            </w:hyperlink>
          </w:p>
        </w:tc>
      </w:tr>
    </w:tbl>
    <w:p w14:paraId="5BBC2759"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sz w:val="16"/>
          <w:szCs w:val="16"/>
          <w:lang w:eastAsia="en-GB"/>
          <w14:ligatures w14:val="none"/>
        </w:rPr>
        <w:t> </w:t>
      </w:r>
    </w:p>
    <w:p w14:paraId="3E4C0DAE" w14:textId="77777777" w:rsidR="005D0C8D" w:rsidRDefault="005D0C8D">
      <w:pPr>
        <w:rPr>
          <w:rFonts w:ascii="Calibri" w:eastAsia="Aptos" w:hAnsi="Calibri" w:cs="Calibri"/>
          <w:b/>
          <w:bCs/>
          <w:kern w:val="0"/>
          <w:u w:val="single"/>
          <w:lang w:eastAsia="en-GB"/>
          <w14:ligatures w14:val="none"/>
        </w:rPr>
      </w:pPr>
      <w:r>
        <w:rPr>
          <w:rFonts w:ascii="Calibri" w:eastAsia="Aptos" w:hAnsi="Calibri" w:cs="Calibri"/>
          <w:b/>
          <w:bCs/>
          <w:kern w:val="0"/>
          <w:u w:val="single"/>
          <w:lang w:eastAsia="en-GB"/>
          <w14:ligatures w14:val="none"/>
        </w:rPr>
        <w:br w:type="page"/>
      </w:r>
    </w:p>
    <w:p w14:paraId="5C3E6A75" w14:textId="29B27555"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u w:val="single"/>
          <w:lang w:eastAsia="en-GB"/>
          <w14:ligatures w14:val="none"/>
        </w:rPr>
        <w:lastRenderedPageBreak/>
        <w:t>APCC Policy and Strategy Team:</w:t>
      </w:r>
    </w:p>
    <w:p w14:paraId="6186E9BC"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8"/>
          <w:szCs w:val="8"/>
          <w:lang w:eastAsia="en-GB"/>
          <w14:ligatures w14:val="none"/>
        </w:rPr>
        <w:t> </w:t>
      </w:r>
    </w:p>
    <w:tbl>
      <w:tblPr>
        <w:tblW w:w="0" w:type="auto"/>
        <w:tblCellMar>
          <w:left w:w="0" w:type="dxa"/>
          <w:right w:w="0" w:type="dxa"/>
        </w:tblCellMar>
        <w:tblLook w:val="04A0" w:firstRow="1" w:lastRow="0" w:firstColumn="1" w:lastColumn="0" w:noHBand="0" w:noVBand="1"/>
      </w:tblPr>
      <w:tblGrid>
        <w:gridCol w:w="1263"/>
        <w:gridCol w:w="1345"/>
        <w:gridCol w:w="7838"/>
      </w:tblGrid>
      <w:tr w:rsidR="005D0C8D" w:rsidRPr="005D0C8D" w14:paraId="2B14DFF6" w14:textId="77777777" w:rsidTr="005D0C8D">
        <w:tc>
          <w:tcPr>
            <w:tcW w:w="1833"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0FC1CC55" w14:textId="77777777" w:rsidR="005D0C8D" w:rsidRPr="005D0C8D" w:rsidRDefault="005D0C8D" w:rsidP="005D0C8D">
            <w:pPr>
              <w:spacing w:after="0" w:line="240" w:lineRule="auto"/>
              <w:rPr>
                <w:rFonts w:ascii="Calibri" w:eastAsia="Aptos" w:hAnsi="Calibri" w:cs="Calibri"/>
                <w:b/>
                <w:bCs/>
                <w:kern w:val="0"/>
                <w:lang w:eastAsia="en-GB"/>
                <w14:ligatures w14:val="none"/>
              </w:rPr>
            </w:pPr>
            <w:r w:rsidRPr="005D0C8D">
              <w:rPr>
                <w:rFonts w:ascii="Calibri" w:eastAsia="Aptos" w:hAnsi="Calibri" w:cs="Calibri"/>
                <w:b/>
                <w:bCs/>
                <w:kern w:val="0"/>
                <w:lang w:eastAsia="en-GB"/>
                <w14:ligatures w14:val="none"/>
              </w:rPr>
              <w:t>Policy Officers</w:t>
            </w:r>
          </w:p>
          <w:p w14:paraId="18C89619"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X 2</w:t>
            </w:r>
          </w:p>
        </w:tc>
        <w:tc>
          <w:tcPr>
            <w:tcW w:w="1701"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6232FFEB"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 xml:space="preserve">£33,625 - £39,229 plus London Weighting of £3,716 if applicable </w:t>
            </w:r>
          </w:p>
        </w:tc>
        <w:tc>
          <w:tcPr>
            <w:tcW w:w="15876"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5990B51C" w14:textId="77777777" w:rsidR="005D0C8D" w:rsidRPr="005D0C8D" w:rsidRDefault="005D0C8D" w:rsidP="005D0C8D">
            <w:pPr>
              <w:spacing w:after="0" w:line="240" w:lineRule="auto"/>
              <w:rPr>
                <w:rFonts w:ascii="Calibri" w:eastAsia="Aptos" w:hAnsi="Calibri" w:cs="Calibri"/>
                <w:i/>
                <w:iCs/>
                <w:kern w:val="0"/>
                <w:lang w:eastAsia="en-GB"/>
                <w14:ligatures w14:val="none"/>
              </w:rPr>
            </w:pPr>
            <w:r w:rsidRPr="005D0C8D">
              <w:rPr>
                <w:rFonts w:ascii="Calibri" w:eastAsia="Aptos" w:hAnsi="Calibri" w:cs="Calibri"/>
                <w:kern w:val="0"/>
                <w:lang w:eastAsia="en-GB"/>
                <w14:ligatures w14:val="none"/>
              </w:rPr>
              <w:t xml:space="preserve">These roles will support the work of the Policy Team with successful candidates allocated to workstreams to reflect APCC priorities and as far as possible their experience/interests. The team has responsibility for work on areas including the criminal justice system, </w:t>
            </w:r>
            <w:proofErr w:type="gramStart"/>
            <w:r w:rsidRPr="005D0C8D">
              <w:rPr>
                <w:rFonts w:ascii="Calibri" w:eastAsia="Aptos" w:hAnsi="Calibri" w:cs="Calibri"/>
                <w:kern w:val="0"/>
                <w:lang w:eastAsia="en-GB"/>
                <w14:ligatures w14:val="none"/>
              </w:rPr>
              <w:t>finance ,</w:t>
            </w:r>
            <w:proofErr w:type="gramEnd"/>
            <w:r w:rsidRPr="005D0C8D">
              <w:rPr>
                <w:rFonts w:ascii="Calibri" w:eastAsia="Aptos" w:hAnsi="Calibri" w:cs="Calibri"/>
                <w:kern w:val="0"/>
                <w:lang w:eastAsia="en-GB"/>
                <w14:ligatures w14:val="none"/>
              </w:rPr>
              <w:t xml:space="preserve"> SOC, cyber/economic crime, prevention, victims and VAWG. We are seeking candidates with excellent communications and interpersonal skills and experience in a policy development or similar environment.</w:t>
            </w:r>
            <w:r w:rsidRPr="005D0C8D">
              <w:rPr>
                <w:rFonts w:ascii="Calibri" w:eastAsia="Aptos" w:hAnsi="Calibri" w:cs="Calibri"/>
                <w:kern w:val="0"/>
                <w:u w:val="single"/>
                <w:lang w:eastAsia="en-GB"/>
                <w14:ligatures w14:val="none"/>
              </w:rPr>
              <w:t xml:space="preserve"> See attached JD – APCC Policy Officer (for internal candidates see also attached comparator of Assistant and Officer Roles)</w:t>
            </w:r>
            <w:r w:rsidRPr="005D0C8D">
              <w:rPr>
                <w:rFonts w:ascii="Calibri" w:eastAsia="Aptos" w:hAnsi="Calibri" w:cs="Calibri"/>
                <w:i/>
                <w:iCs/>
                <w:kern w:val="0"/>
                <w:lang w:eastAsia="en-GB"/>
                <w14:ligatures w14:val="none"/>
              </w:rPr>
              <w:t xml:space="preserve"> APCC Contact: </w:t>
            </w:r>
            <w:hyperlink r:id="rId9" w:history="1">
              <w:r w:rsidRPr="005D0C8D">
                <w:rPr>
                  <w:rFonts w:ascii="Calibri" w:eastAsia="Aptos" w:hAnsi="Calibri" w:cs="Calibri"/>
                  <w:i/>
                  <w:iCs/>
                  <w:color w:val="467886"/>
                  <w:kern w:val="0"/>
                  <w:u w:val="single"/>
                  <w:lang w:eastAsia="en-GB"/>
                  <w14:ligatures w14:val="none"/>
                </w:rPr>
                <w:t>marcus.roberts@apccs.police.uk</w:t>
              </w:r>
            </w:hyperlink>
          </w:p>
          <w:p w14:paraId="1F80CBBD"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 </w:t>
            </w:r>
          </w:p>
        </w:tc>
      </w:tr>
    </w:tbl>
    <w:p w14:paraId="5AE0B316"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16"/>
          <w:szCs w:val="16"/>
          <w:lang w:eastAsia="en-GB"/>
          <w14:ligatures w14:val="none"/>
        </w:rPr>
        <w:t> </w:t>
      </w:r>
    </w:p>
    <w:p w14:paraId="79434135"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u w:val="single"/>
          <w:lang w:eastAsia="en-GB"/>
          <w14:ligatures w14:val="none"/>
        </w:rPr>
        <w:t>Communications Team:</w:t>
      </w:r>
    </w:p>
    <w:p w14:paraId="242995E0"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sz w:val="8"/>
          <w:szCs w:val="8"/>
          <w:lang w:eastAsia="en-GB"/>
          <w14:ligatures w14:val="none"/>
        </w:rPr>
        <w:t> </w:t>
      </w:r>
    </w:p>
    <w:tbl>
      <w:tblPr>
        <w:tblW w:w="0" w:type="auto"/>
        <w:tblCellMar>
          <w:left w:w="0" w:type="dxa"/>
          <w:right w:w="0" w:type="dxa"/>
        </w:tblCellMar>
        <w:tblLook w:val="04A0" w:firstRow="1" w:lastRow="0" w:firstColumn="1" w:lastColumn="0" w:noHBand="0" w:noVBand="1"/>
      </w:tblPr>
      <w:tblGrid>
        <w:gridCol w:w="1755"/>
        <w:gridCol w:w="1390"/>
        <w:gridCol w:w="7301"/>
      </w:tblGrid>
      <w:tr w:rsidR="005D0C8D" w:rsidRPr="005D0C8D" w14:paraId="71C651CB" w14:textId="77777777" w:rsidTr="005D0C8D">
        <w:tc>
          <w:tcPr>
            <w:tcW w:w="1756"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14:paraId="6A678385"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b/>
                <w:bCs/>
                <w:kern w:val="0"/>
                <w:lang w:eastAsia="en-GB"/>
                <w14:ligatures w14:val="none"/>
              </w:rPr>
              <w:t xml:space="preserve">Communications Officer </w:t>
            </w:r>
          </w:p>
        </w:tc>
        <w:tc>
          <w:tcPr>
            <w:tcW w:w="1920"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202D7AA8"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 xml:space="preserve">£33,625 - £39,229 plus London Weighting of £3,716 if applicable </w:t>
            </w:r>
          </w:p>
        </w:tc>
        <w:tc>
          <w:tcPr>
            <w:tcW w:w="15734"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14:paraId="0BC743BE" w14:textId="77777777" w:rsidR="005D0C8D" w:rsidRPr="005D0C8D" w:rsidRDefault="005D0C8D" w:rsidP="005D0C8D">
            <w:pPr>
              <w:spacing w:after="0" w:line="240" w:lineRule="auto"/>
              <w:rPr>
                <w:rFonts w:ascii="Calibri" w:eastAsia="Aptos" w:hAnsi="Calibri" w:cs="Calibri"/>
                <w:kern w:val="0"/>
                <w:lang w:eastAsia="en-GB"/>
                <w14:ligatures w14:val="none"/>
              </w:rPr>
            </w:pPr>
            <w:r w:rsidRPr="005D0C8D">
              <w:rPr>
                <w:rFonts w:ascii="Calibri" w:eastAsia="Aptos" w:hAnsi="Calibri" w:cs="Calibri"/>
                <w:kern w:val="0"/>
                <w:lang w:eastAsia="en-GB"/>
                <w14:ligatures w14:val="none"/>
              </w:rPr>
              <w:t xml:space="preserve">This is an exciting opportunity to progress your communications and public affairs career in a wide-ranging role. Responsibilities include supporting the APCC’s media and campaigns work, producing and distributing member communications, monitoring and taking a lead on parliamentary activity and organising events. Applications are invited from candidates with experience in communications and public affairs, policing governance and of building strong relationships with senior stakeholders. </w:t>
            </w:r>
            <w:r w:rsidRPr="005D0C8D">
              <w:rPr>
                <w:rFonts w:ascii="Calibri" w:eastAsia="Aptos" w:hAnsi="Calibri" w:cs="Calibri"/>
                <w:kern w:val="0"/>
                <w:u w:val="single"/>
                <w:lang w:eastAsia="en-GB"/>
                <w14:ligatures w14:val="none"/>
              </w:rPr>
              <w:t xml:space="preserve">See attached JD – Comms and Public Affairs Officer (for internal candidates see also attached comparator of Assistant and Officer Roles) </w:t>
            </w:r>
            <w:r w:rsidRPr="005D0C8D">
              <w:rPr>
                <w:rFonts w:ascii="Calibri" w:eastAsia="Aptos" w:hAnsi="Calibri" w:cs="Calibri"/>
                <w:i/>
                <w:iCs/>
                <w:kern w:val="0"/>
                <w:lang w:eastAsia="en-GB"/>
                <w14:ligatures w14:val="none"/>
              </w:rPr>
              <w:t xml:space="preserve">APCC Contact: </w:t>
            </w:r>
            <w:hyperlink r:id="rId10" w:history="1">
              <w:r w:rsidRPr="005D0C8D">
                <w:rPr>
                  <w:rFonts w:ascii="Calibri" w:eastAsia="Aptos" w:hAnsi="Calibri" w:cs="Calibri"/>
                  <w:color w:val="467886"/>
                  <w:kern w:val="0"/>
                  <w:u w:val="single"/>
                  <w:lang w:eastAsia="en-GB"/>
                  <w14:ligatures w14:val="none"/>
                </w:rPr>
                <w:t>catherine.bithell@apccs.police.uk</w:t>
              </w:r>
            </w:hyperlink>
          </w:p>
          <w:p w14:paraId="767E9927" w14:textId="77777777" w:rsidR="005D0C8D" w:rsidRPr="005D0C8D" w:rsidRDefault="005D0C8D" w:rsidP="005D0C8D">
            <w:pPr>
              <w:spacing w:after="0" w:line="240" w:lineRule="auto"/>
              <w:rPr>
                <w:rFonts w:ascii="Aptos" w:eastAsia="Aptos" w:hAnsi="Aptos" w:cs="Aptos"/>
                <w:kern w:val="0"/>
                <w:sz w:val="24"/>
                <w:szCs w:val="24"/>
                <w:lang w:eastAsia="en-GB"/>
                <w14:ligatures w14:val="none"/>
              </w:rPr>
            </w:pPr>
            <w:r w:rsidRPr="005D0C8D">
              <w:rPr>
                <w:rFonts w:ascii="Calibri" w:eastAsia="Aptos" w:hAnsi="Calibri" w:cs="Calibri"/>
                <w:kern w:val="0"/>
                <w:lang w:eastAsia="en-GB"/>
                <w14:ligatures w14:val="none"/>
              </w:rPr>
              <w:t> </w:t>
            </w:r>
          </w:p>
        </w:tc>
      </w:tr>
    </w:tbl>
    <w:p w14:paraId="603CD6D9" w14:textId="77777777" w:rsidR="005D0C8D" w:rsidRPr="005D0C8D" w:rsidRDefault="005D0C8D" w:rsidP="005D0C8D">
      <w:pPr>
        <w:spacing w:after="0" w:line="240" w:lineRule="auto"/>
        <w:rPr>
          <w:rFonts w:ascii="Calibri" w:eastAsia="Aptos" w:hAnsi="Calibri" w:cs="Calibri"/>
          <w:kern w:val="0"/>
        </w:rPr>
      </w:pPr>
    </w:p>
    <w:p w14:paraId="270A0FCA" w14:textId="77777777" w:rsidR="00C42F39" w:rsidRDefault="00C42F39"/>
    <w:sectPr w:rsidR="00C42F39" w:rsidSect="005D0C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8D"/>
    <w:rsid w:val="0023172A"/>
    <w:rsid w:val="00312971"/>
    <w:rsid w:val="005047E3"/>
    <w:rsid w:val="005D0C8D"/>
    <w:rsid w:val="006A5213"/>
    <w:rsid w:val="00C42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62BA"/>
  <w15:chartTrackingRefBased/>
  <w15:docId w15:val="{ED77AF29-307B-4203-85EC-C5DAB946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C8D"/>
    <w:rPr>
      <w:rFonts w:eastAsiaTheme="majorEastAsia" w:cstheme="majorBidi"/>
      <w:color w:val="272727" w:themeColor="text1" w:themeTint="D8"/>
    </w:rPr>
  </w:style>
  <w:style w:type="paragraph" w:styleId="Title">
    <w:name w:val="Title"/>
    <w:basedOn w:val="Normal"/>
    <w:next w:val="Normal"/>
    <w:link w:val="TitleChar"/>
    <w:uiPriority w:val="10"/>
    <w:qFormat/>
    <w:rsid w:val="005D0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C8D"/>
    <w:pPr>
      <w:spacing w:before="160"/>
      <w:jc w:val="center"/>
    </w:pPr>
    <w:rPr>
      <w:i/>
      <w:iCs/>
      <w:color w:val="404040" w:themeColor="text1" w:themeTint="BF"/>
    </w:rPr>
  </w:style>
  <w:style w:type="character" w:customStyle="1" w:styleId="QuoteChar">
    <w:name w:val="Quote Char"/>
    <w:basedOn w:val="DefaultParagraphFont"/>
    <w:link w:val="Quote"/>
    <w:uiPriority w:val="29"/>
    <w:rsid w:val="005D0C8D"/>
    <w:rPr>
      <w:i/>
      <w:iCs/>
      <w:color w:val="404040" w:themeColor="text1" w:themeTint="BF"/>
    </w:rPr>
  </w:style>
  <w:style w:type="paragraph" w:styleId="ListParagraph">
    <w:name w:val="List Paragraph"/>
    <w:basedOn w:val="Normal"/>
    <w:uiPriority w:val="34"/>
    <w:qFormat/>
    <w:rsid w:val="005D0C8D"/>
    <w:pPr>
      <w:ind w:left="720"/>
      <w:contextualSpacing/>
    </w:pPr>
  </w:style>
  <w:style w:type="character" w:styleId="IntenseEmphasis">
    <w:name w:val="Intense Emphasis"/>
    <w:basedOn w:val="DefaultParagraphFont"/>
    <w:uiPriority w:val="21"/>
    <w:qFormat/>
    <w:rsid w:val="005D0C8D"/>
    <w:rPr>
      <w:i/>
      <w:iCs/>
      <w:color w:val="0F4761" w:themeColor="accent1" w:themeShade="BF"/>
    </w:rPr>
  </w:style>
  <w:style w:type="paragraph" w:styleId="IntenseQuote">
    <w:name w:val="Intense Quote"/>
    <w:basedOn w:val="Normal"/>
    <w:next w:val="Normal"/>
    <w:link w:val="IntenseQuoteChar"/>
    <w:uiPriority w:val="30"/>
    <w:qFormat/>
    <w:rsid w:val="005D0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C8D"/>
    <w:rPr>
      <w:i/>
      <w:iCs/>
      <w:color w:val="0F4761" w:themeColor="accent1" w:themeShade="BF"/>
    </w:rPr>
  </w:style>
  <w:style w:type="character" w:styleId="IntenseReference">
    <w:name w:val="Intense Reference"/>
    <w:basedOn w:val="DefaultParagraphFont"/>
    <w:uiPriority w:val="32"/>
    <w:qFormat/>
    <w:rsid w:val="005D0C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63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graham@apccs.police.uk" TargetMode="External"/><Relationship Id="rId3" Type="http://schemas.openxmlformats.org/officeDocument/2006/relationships/webSettings" Target="webSettings.xml"/><Relationship Id="rId7" Type="http://schemas.openxmlformats.org/officeDocument/2006/relationships/hyperlink" Target="mailto:carolyn.graham@apccs.police.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olyn.graham@apccs.police.uk" TargetMode="External"/><Relationship Id="rId11" Type="http://schemas.openxmlformats.org/officeDocument/2006/relationships/fontTable" Target="fontTable.xml"/><Relationship Id="rId5" Type="http://schemas.openxmlformats.org/officeDocument/2006/relationships/hyperlink" Target="mailto:alex.campbell@apccs.police.uk" TargetMode="External"/><Relationship Id="rId10" Type="http://schemas.openxmlformats.org/officeDocument/2006/relationships/hyperlink" Target="mailto:catherine.bithell@apccs.police.uk" TargetMode="External"/><Relationship Id="rId4" Type="http://schemas.openxmlformats.org/officeDocument/2006/relationships/hyperlink" Target="mailto:alex.campbell@apccs.police.uk" TargetMode="External"/><Relationship Id="rId9" Type="http://schemas.openxmlformats.org/officeDocument/2006/relationships/hyperlink" Target="mailto:marcus.roberts@apccs.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Roberts</dc:creator>
  <cp:keywords/>
  <dc:description/>
  <cp:lastModifiedBy>Marcus Roberts</cp:lastModifiedBy>
  <cp:revision>2</cp:revision>
  <cp:lastPrinted>2025-03-19T14:41:00Z</cp:lastPrinted>
  <dcterms:created xsi:type="dcterms:W3CDTF">2025-03-19T14:41:00Z</dcterms:created>
  <dcterms:modified xsi:type="dcterms:W3CDTF">2025-03-19T14:41:00Z</dcterms:modified>
</cp:coreProperties>
</file>